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D" w:rsidRPr="00740AED" w:rsidRDefault="00740AED" w:rsidP="0074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:rsidR="00770AE4" w:rsidRDefault="00740AED" w:rsidP="00D1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проекту </w:t>
      </w:r>
      <w:r w:rsidR="00D1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постановления Правительства </w:t>
      </w:r>
      <w:r w:rsidR="00770AE4" w:rsidRPr="0077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Российской Федерации </w:t>
      </w:r>
      <w:r w:rsidR="009C2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1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67E97" w:rsidRPr="00D67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</w:r>
      <w:r w:rsidR="00D12CC8" w:rsidRPr="00D1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0AE4" w:rsidRDefault="00770AE4" w:rsidP="0074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AED" w:rsidRDefault="00740AED" w:rsidP="0074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565" w:rsidRDefault="00D12CC8" w:rsidP="0091445C">
      <w:pPr>
        <w:pStyle w:val="a3"/>
        <w:spacing w:line="307" w:lineRule="auto"/>
        <w:ind w:firstLine="709"/>
      </w:pPr>
      <w:r>
        <w:t>П</w:t>
      </w:r>
      <w:r w:rsidR="00740AED">
        <w:t>роект</w:t>
      </w:r>
      <w:r w:rsidR="00FE5292">
        <w:t>ом</w:t>
      </w:r>
      <w:r w:rsidR="00740AED">
        <w:t xml:space="preserve"> </w:t>
      </w:r>
      <w:r w:rsidR="00770AE4">
        <w:t>п</w:t>
      </w:r>
      <w:r>
        <w:t xml:space="preserve">остановления </w:t>
      </w:r>
      <w:r w:rsidRPr="00D12CC8">
        <w:t xml:space="preserve">Правительства Российской Федерации </w:t>
      </w:r>
      <w:r w:rsidR="009C2C70">
        <w:br/>
      </w:r>
      <w:r>
        <w:t>«</w:t>
      </w:r>
      <w:r w:rsidR="00D67E97" w:rsidRPr="00D67E97">
        <w:t>О внесении изменений в список работ, производств, профессий, должностей, специальностей, в соответствии с которым</w:t>
      </w:r>
      <w:bookmarkStart w:id="0" w:name="_GoBack"/>
      <w:bookmarkEnd w:id="0"/>
      <w:r w:rsidR="00D67E97" w:rsidRPr="00D67E97">
        <w:t>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</w:r>
      <w:r>
        <w:t xml:space="preserve"> </w:t>
      </w:r>
      <w:r w:rsidR="003261E2" w:rsidRPr="003261E2">
        <w:t>(далее – проект постановления)</w:t>
      </w:r>
      <w:r w:rsidR="003261E2">
        <w:t xml:space="preserve"> </w:t>
      </w:r>
      <w:r w:rsidR="00FE5292">
        <w:t xml:space="preserve">предлагается утвердить </w:t>
      </w:r>
      <w:r w:rsidR="00641411">
        <w:t xml:space="preserve">новую редакцию </w:t>
      </w:r>
      <w:r w:rsidR="00641411" w:rsidRPr="00D67E97">
        <w:t>списк</w:t>
      </w:r>
      <w:r w:rsidR="00641411">
        <w:t>а</w:t>
      </w:r>
      <w:r w:rsidR="00641411" w:rsidRPr="00D67E97">
        <w:t xml:space="preserve">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</w:t>
      </w:r>
      <w:r w:rsidR="00641411">
        <w:t>»</w:t>
      </w:r>
      <w:r w:rsidR="0045701A">
        <w:t xml:space="preserve"> (далее – </w:t>
      </w:r>
      <w:r w:rsidR="001623B2">
        <w:t xml:space="preserve">проект </w:t>
      </w:r>
      <w:r w:rsidR="0045701A">
        <w:t>Спис</w:t>
      </w:r>
      <w:r w:rsidR="00BB2E83">
        <w:t>к</w:t>
      </w:r>
      <w:r w:rsidR="001623B2">
        <w:t>а</w:t>
      </w:r>
      <w:r w:rsidR="0045701A">
        <w:t>)</w:t>
      </w:r>
      <w:r w:rsidR="00641411">
        <w:t xml:space="preserve">, разработанного с учетом выявленных правоприменительной практикой недостатков в подходах к назначению и выплате пенсий в связи с реализацией части 14 статьи 17 Федерального закона от 28 декабря 2013 г. </w:t>
      </w:r>
      <w:r w:rsidR="00641411">
        <w:br/>
        <w:t>№ 400-ФЗ «О страховых пенсиях»</w:t>
      </w:r>
      <w:r w:rsidR="0045701A">
        <w:t>.</w:t>
      </w:r>
    </w:p>
    <w:p w:rsidR="001623B2" w:rsidRDefault="001623B2" w:rsidP="0091445C">
      <w:pPr>
        <w:pStyle w:val="a3"/>
        <w:spacing w:line="307" w:lineRule="auto"/>
        <w:ind w:firstLine="709"/>
      </w:pPr>
      <w:r>
        <w:t xml:space="preserve">Действующей редакцией списка </w:t>
      </w:r>
      <w:r w:rsidRPr="00D67E97">
        <w:t>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</w:t>
      </w:r>
      <w:r>
        <w:t>»</w:t>
      </w:r>
      <w:r>
        <w:rPr>
          <w:rStyle w:val="ae"/>
        </w:rPr>
        <w:footnoteReference w:id="1"/>
      </w:r>
      <w:r>
        <w:t xml:space="preserve">, </w:t>
      </w:r>
      <w:r w:rsidRPr="001623B2">
        <w:t>предусмотрены рабочие всех наименований, а также перечень наименований должностей, специальностей, профессий, работ и производств, трудовая и (или) иная деятельность в которых учитывается при исчислении стажа работы в сельском хозяйстве</w:t>
      </w:r>
      <w:r w:rsidR="006821A6">
        <w:t>.</w:t>
      </w:r>
    </w:p>
    <w:p w:rsidR="00DF1E30" w:rsidRDefault="00DF1E30" w:rsidP="0091445C">
      <w:pPr>
        <w:pStyle w:val="a3"/>
        <w:spacing w:line="307" w:lineRule="auto"/>
        <w:ind w:firstLine="709"/>
      </w:pPr>
      <w:r>
        <w:t xml:space="preserve">При этом Списком предусмотрены как конкретные профессии рабочих, должности, специальности, которые свойственны отраслям сельского </w:t>
      </w:r>
      <w:r>
        <w:lastRenderedPageBreak/>
        <w:t>хозяйства (растениеводство, животноводство, рыбоводство), например, слесарь по ремонту сельскохозяйственных машин, заведующий тепличным двором, старший инженер птицеводства, так и конкретные профессии рабочих, должности, специальности, свойственные другим видам экономической деятельности, например, слесарь-наладчик, заведующий складом запчастей, инженер-энергетик</w:t>
      </w:r>
      <w:r w:rsidR="00482208">
        <w:t>.</w:t>
      </w:r>
    </w:p>
    <w:p w:rsidR="00D67E97" w:rsidRDefault="004D62DF" w:rsidP="0091445C">
      <w:pPr>
        <w:pStyle w:val="a3"/>
        <w:spacing w:line="307" w:lineRule="auto"/>
        <w:ind w:firstLine="709"/>
      </w:pPr>
      <w:r>
        <w:t xml:space="preserve">В этой связи </w:t>
      </w:r>
      <w:r w:rsidR="00FB670E">
        <w:t xml:space="preserve">в соответствии с предлагаемым </w:t>
      </w:r>
      <w:r w:rsidR="00A5647B">
        <w:t>проект</w:t>
      </w:r>
      <w:r w:rsidR="007C672D">
        <w:t>ом</w:t>
      </w:r>
      <w:r w:rsidR="00A5647B">
        <w:t xml:space="preserve"> </w:t>
      </w:r>
      <w:r w:rsidR="003C00A7">
        <w:t xml:space="preserve">Списка </w:t>
      </w:r>
      <w:r w:rsidR="00FB670E">
        <w:t xml:space="preserve">предусматривается, что </w:t>
      </w:r>
      <w:r w:rsidR="00A5647B">
        <w:t xml:space="preserve">в случае осуществления трудовой деятельности в сельскохозяйственных организациях или структурных подразделениях растениеводческого, животноводческого и рыбоводческого направлений организаций, не являющихся по основному виду деятельности сельскохозяйственными, при исчислении стажа работы в сельском </w:t>
      </w:r>
      <w:r w:rsidR="00BB2E83">
        <w:t>хозяйстве учитыва</w:t>
      </w:r>
      <w:r w:rsidR="002861A2">
        <w:t>ются</w:t>
      </w:r>
      <w:r w:rsidR="00BB2E83">
        <w:t xml:space="preserve"> не только профессии, должности и специальности, характерные для перечисленных в Списке направлений сельского хозяйства – растениеводство, животноводство и рыбоводство, но и профессии, должности и специальности, в функциональные обязанности которых входят работы, связанные с обслуживанием и ремонтом сельскохозяйственной техники и производственного оборудования; обслуживанием, в том числе охраной производственных объектов сельского хозяйства.</w:t>
      </w:r>
    </w:p>
    <w:p w:rsidR="00BB2E83" w:rsidRDefault="00FA1CBC" w:rsidP="0091445C">
      <w:pPr>
        <w:pStyle w:val="a3"/>
        <w:spacing w:line="307" w:lineRule="auto"/>
        <w:ind w:firstLine="709"/>
      </w:pPr>
      <w:r>
        <w:t>Например, в отношении рабочих профессий – это кладовщик, кладовщик зернового склада, кладовщик запчастей, кладовщик склада горюче-смазочных материалов, подсобный рабочий строительной бригады, рабочий по комплексному обслуживанию зданий и сооружений, рабочий строительной бригады, сторож, охранник (кроме частного охранника), кочегар, молотобоец, газосварщик, электрогазосварщик, автокрановщик, заправщик ГСМ, токарь</w:t>
      </w:r>
      <w:r w:rsidR="00482208">
        <w:t xml:space="preserve"> и т.д.</w:t>
      </w:r>
    </w:p>
    <w:p w:rsidR="00090FD5" w:rsidRDefault="00090FD5" w:rsidP="0091445C">
      <w:pPr>
        <w:pStyle w:val="a3"/>
        <w:spacing w:line="307" w:lineRule="auto"/>
        <w:ind w:firstLine="709"/>
      </w:pPr>
      <w:r>
        <w:t>В отношении должностей и специальностей – это инженер машинно-тракторного парка, инженер по приборам, инженер-электрик, инженер-механик по трудоемким процессам, старший инженер-энергетик, техник по трудоемким процессам.</w:t>
      </w:r>
    </w:p>
    <w:p w:rsidR="00090FD5" w:rsidRDefault="00090FD5" w:rsidP="0091445C">
      <w:pPr>
        <w:pStyle w:val="a3"/>
        <w:spacing w:line="307" w:lineRule="auto"/>
        <w:ind w:firstLine="709"/>
      </w:pPr>
      <w:r>
        <w:t>В отношении руководителей – это заведующий центрального склада, заведующий склада, заведующий гаража.</w:t>
      </w:r>
    </w:p>
    <w:p w:rsidR="00AC2254" w:rsidRDefault="000F3C76" w:rsidP="0091445C">
      <w:pPr>
        <w:pStyle w:val="a3"/>
        <w:spacing w:line="307" w:lineRule="auto"/>
        <w:ind w:firstLine="709"/>
      </w:pPr>
      <w:r>
        <w:t xml:space="preserve">Кроме того, </w:t>
      </w:r>
      <w:r w:rsidR="00E83EA7">
        <w:t xml:space="preserve">при разработке </w:t>
      </w:r>
      <w:r w:rsidR="00AC2254">
        <w:t>проект</w:t>
      </w:r>
      <w:r w:rsidR="00E83EA7">
        <w:t>а</w:t>
      </w:r>
      <w:r w:rsidR="00AC2254">
        <w:t xml:space="preserve"> Списка </w:t>
      </w:r>
      <w:r w:rsidR="00F36FF1">
        <w:t>прин</w:t>
      </w:r>
      <w:r w:rsidR="00E83EA7">
        <w:t>ята</w:t>
      </w:r>
      <w:r w:rsidR="00F36FF1">
        <w:t xml:space="preserve"> во внимание </w:t>
      </w:r>
      <w:r w:rsidR="00AC2254">
        <w:t>необходимост</w:t>
      </w:r>
      <w:r w:rsidR="00F36FF1">
        <w:t>ь</w:t>
      </w:r>
      <w:r w:rsidR="00AC2254">
        <w:t xml:space="preserve"> </w:t>
      </w:r>
      <w:r w:rsidR="00F36FF1">
        <w:t xml:space="preserve">учета </w:t>
      </w:r>
      <w:r w:rsidR="00AC2254">
        <w:t>периодов индивидуальной предпринимательской деятельности.</w:t>
      </w:r>
    </w:p>
    <w:p w:rsidR="00EE6FC5" w:rsidRPr="00EE6FC5" w:rsidRDefault="00EE6FC5" w:rsidP="0091445C">
      <w:pPr>
        <w:tabs>
          <w:tab w:val="left" w:pos="9922"/>
        </w:tabs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F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следует из части 1 статьи 1 Федерального закона от 29 декабря 2019 г. № 264-ФЗ «О развитии сельского хозяйства» (далее – Федеральный закон № 264-ФЗ), основным субъектом, на которого возлагается ведение сельскохозяйственного производства, является сельскохозяйственный товаропроизводитель. </w:t>
      </w:r>
    </w:p>
    <w:p w:rsidR="00EE6FC5" w:rsidRPr="00EE6FC5" w:rsidRDefault="00EE6FC5" w:rsidP="0091445C">
      <w:pPr>
        <w:tabs>
          <w:tab w:val="left" w:pos="9922"/>
        </w:tabs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FC5">
        <w:rPr>
          <w:rFonts w:ascii="Times New Roman" w:eastAsia="Times New Roman" w:hAnsi="Times New Roman" w:cs="Times New Roman"/>
          <w:sz w:val="28"/>
          <w:szCs w:val="28"/>
        </w:rPr>
        <w:t>При этом в соответствии со статьей 3 Федерального закона № 264-ФЗ сельскохозяйственным товаропроизводителем признается</w:t>
      </w:r>
      <w:r w:rsidR="00E83E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6FC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индивидуальный предприниматель, осуществляющий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EE6FC5" w:rsidRDefault="004A67A1" w:rsidP="0091445C">
      <w:pPr>
        <w:pStyle w:val="a3"/>
        <w:spacing w:line="307" w:lineRule="auto"/>
        <w:ind w:firstLine="709"/>
      </w:pPr>
      <w:r>
        <w:t>В этой связи предусм</w:t>
      </w:r>
      <w:r w:rsidR="00F36FF1">
        <w:t>о</w:t>
      </w:r>
      <w:r>
        <w:t>тр</w:t>
      </w:r>
      <w:r w:rsidR="00F36FF1">
        <w:t>ено</w:t>
      </w:r>
      <w:r>
        <w:t xml:space="preserve"> включение в проект Списка индивидуальных предпринимателей, являющихся сельскохозяйственными товаропроизводителями.</w:t>
      </w:r>
    </w:p>
    <w:p w:rsidR="006967E1" w:rsidRDefault="006967E1" w:rsidP="0091445C">
      <w:pPr>
        <w:pStyle w:val="a3"/>
        <w:spacing w:line="307" w:lineRule="auto"/>
        <w:ind w:firstLine="709"/>
      </w:pPr>
      <w:r>
        <w:t>В целях соблюдения пенсионных прав граждан положения проекта Списка предлагается распространить на правоотношения, возникшие с 1 января 2019 г</w:t>
      </w:r>
      <w:r w:rsidR="0039649E">
        <w:t>ода</w:t>
      </w:r>
      <w:r>
        <w:t>.</w:t>
      </w:r>
    </w:p>
    <w:p w:rsidR="000D7A0F" w:rsidRDefault="000D7A0F" w:rsidP="0091445C">
      <w:pPr>
        <w:pStyle w:val="a3"/>
        <w:spacing w:line="307" w:lineRule="auto"/>
        <w:ind w:firstLine="709"/>
      </w:pPr>
      <w:r>
        <w:t xml:space="preserve">Проект </w:t>
      </w:r>
      <w:r w:rsidR="001D379E">
        <w:t>постановления</w:t>
      </w:r>
      <w:r>
        <w:t xml:space="preserve"> не содержит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Федерации.</w:t>
      </w:r>
    </w:p>
    <w:p w:rsidR="007D5DA9" w:rsidRPr="007D5DA9" w:rsidRDefault="000D7A0F" w:rsidP="0091445C">
      <w:pPr>
        <w:pStyle w:val="a3"/>
        <w:spacing w:line="307" w:lineRule="auto"/>
        <w:ind w:firstLine="709"/>
        <w:rPr>
          <w:szCs w:val="28"/>
        </w:rPr>
      </w:pPr>
      <w:r>
        <w:t>Проект п</w:t>
      </w:r>
      <w:r w:rsidR="001D379E">
        <w:t>остановления</w:t>
      </w:r>
      <w:r>
        <w:t xml:space="preserve"> соответствует положениям Договора о Евразийском экономическом союзе от </w:t>
      </w:r>
      <w:r w:rsidR="007D5DA9" w:rsidRPr="007D5DA9">
        <w:rPr>
          <w:szCs w:val="28"/>
        </w:rPr>
        <w:t>29</w:t>
      </w:r>
      <w:r w:rsidR="008969D8">
        <w:rPr>
          <w:szCs w:val="28"/>
        </w:rPr>
        <w:t xml:space="preserve"> мая </w:t>
      </w:r>
      <w:r w:rsidR="007D5DA9" w:rsidRPr="007D5DA9">
        <w:rPr>
          <w:szCs w:val="28"/>
        </w:rPr>
        <w:t>2014</w:t>
      </w:r>
      <w:r w:rsidR="008969D8">
        <w:rPr>
          <w:szCs w:val="28"/>
        </w:rPr>
        <w:t xml:space="preserve"> г</w:t>
      </w:r>
      <w:r w:rsidR="0026433F">
        <w:rPr>
          <w:szCs w:val="28"/>
        </w:rPr>
        <w:t>.</w:t>
      </w:r>
      <w:r w:rsidR="007D5DA9" w:rsidRPr="007D5DA9">
        <w:rPr>
          <w:szCs w:val="28"/>
        </w:rPr>
        <w:t>, а также положениям иных международных договоров Российской Федерации</w:t>
      </w:r>
      <w:r w:rsidR="007C7FD1">
        <w:rPr>
          <w:szCs w:val="28"/>
        </w:rPr>
        <w:t>.</w:t>
      </w:r>
      <w:r w:rsidR="007D5DA9" w:rsidRPr="007D5DA9">
        <w:rPr>
          <w:szCs w:val="28"/>
        </w:rPr>
        <w:t xml:space="preserve"> </w:t>
      </w:r>
      <w:r w:rsidR="007C7FD1">
        <w:rPr>
          <w:szCs w:val="28"/>
        </w:rPr>
        <w:t xml:space="preserve"> </w:t>
      </w:r>
    </w:p>
    <w:p w:rsidR="008969D8" w:rsidRDefault="007D5DA9" w:rsidP="0091445C">
      <w:pPr>
        <w:pStyle w:val="a3"/>
        <w:spacing w:line="307" w:lineRule="auto"/>
        <w:ind w:firstLine="709"/>
        <w:rPr>
          <w:szCs w:val="28"/>
        </w:rPr>
      </w:pPr>
      <w:r w:rsidRPr="007D5DA9">
        <w:rPr>
          <w:szCs w:val="28"/>
        </w:rPr>
        <w:t xml:space="preserve">Предлагаемые </w:t>
      </w:r>
      <w:r w:rsidR="00B43D5B">
        <w:rPr>
          <w:szCs w:val="28"/>
        </w:rPr>
        <w:t xml:space="preserve">проектом </w:t>
      </w:r>
      <w:r w:rsidR="00F3333D">
        <w:rPr>
          <w:szCs w:val="28"/>
        </w:rPr>
        <w:t xml:space="preserve">постановления </w:t>
      </w:r>
      <w:r w:rsidRPr="007D5DA9">
        <w:rPr>
          <w:szCs w:val="28"/>
        </w:rPr>
        <w:t>дополнения не окажут влияния на достижение целей государственных программ Российской Федерации.</w:t>
      </w:r>
    </w:p>
    <w:p w:rsidR="007D5DA9" w:rsidRPr="007D5DA9" w:rsidRDefault="007D5DA9" w:rsidP="00C87888">
      <w:pPr>
        <w:pStyle w:val="a3"/>
        <w:spacing w:line="240" w:lineRule="auto"/>
        <w:rPr>
          <w:szCs w:val="28"/>
        </w:rPr>
      </w:pPr>
    </w:p>
    <w:sectPr w:rsidR="007D5DA9" w:rsidRPr="007D5DA9" w:rsidSect="00A925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2E" w:rsidRDefault="00AE362E" w:rsidP="00A92533">
      <w:pPr>
        <w:spacing w:after="0" w:line="240" w:lineRule="auto"/>
      </w:pPr>
      <w:r>
        <w:separator/>
      </w:r>
    </w:p>
  </w:endnote>
  <w:endnote w:type="continuationSeparator" w:id="0">
    <w:p w:rsidR="00AE362E" w:rsidRDefault="00AE362E" w:rsidP="00A9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2E" w:rsidRDefault="00AE362E" w:rsidP="00A92533">
      <w:pPr>
        <w:spacing w:after="0" w:line="240" w:lineRule="auto"/>
      </w:pPr>
      <w:r>
        <w:separator/>
      </w:r>
    </w:p>
  </w:footnote>
  <w:footnote w:type="continuationSeparator" w:id="0">
    <w:p w:rsidR="00AE362E" w:rsidRDefault="00AE362E" w:rsidP="00A92533">
      <w:pPr>
        <w:spacing w:after="0" w:line="240" w:lineRule="auto"/>
      </w:pPr>
      <w:r>
        <w:continuationSeparator/>
      </w:r>
    </w:p>
  </w:footnote>
  <w:footnote w:id="1">
    <w:p w:rsidR="001623B2" w:rsidRPr="001623B2" w:rsidRDefault="001623B2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1623B2">
        <w:rPr>
          <w:rFonts w:ascii="Times New Roman" w:hAnsi="Times New Roman" w:cs="Times New Roman"/>
        </w:rPr>
        <w:t>Утвержден постановлением Правительства Российской Федерации от 29 ноября 2018 г. № 1440.</w:t>
      </w:r>
      <w:r w:rsidR="007458E7">
        <w:rPr>
          <w:rFonts w:ascii="Times New Roman" w:hAnsi="Times New Roman" w:cs="Times New Roman"/>
        </w:rPr>
        <w:t xml:space="preserve"> Далее – Список.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458093"/>
      <w:docPartObj>
        <w:docPartGallery w:val="Page Numbers (Top of Page)"/>
        <w:docPartUnique/>
      </w:docPartObj>
    </w:sdtPr>
    <w:sdtContent>
      <w:p w:rsidR="00A92533" w:rsidRDefault="00627BB1">
        <w:pPr>
          <w:pStyle w:val="a7"/>
          <w:jc w:val="center"/>
        </w:pPr>
        <w:r w:rsidRPr="00FB670E">
          <w:rPr>
            <w:rFonts w:ascii="Times New Roman" w:hAnsi="Times New Roman" w:cs="Times New Roman"/>
          </w:rPr>
          <w:fldChar w:fldCharType="begin"/>
        </w:r>
        <w:r w:rsidR="00A92533" w:rsidRPr="00FB670E">
          <w:rPr>
            <w:rFonts w:ascii="Times New Roman" w:hAnsi="Times New Roman" w:cs="Times New Roman"/>
          </w:rPr>
          <w:instrText>PAGE   \* MERGEFORMAT</w:instrText>
        </w:r>
        <w:r w:rsidRPr="00FB670E">
          <w:rPr>
            <w:rFonts w:ascii="Times New Roman" w:hAnsi="Times New Roman" w:cs="Times New Roman"/>
          </w:rPr>
          <w:fldChar w:fldCharType="separate"/>
        </w:r>
        <w:r w:rsidR="00C73CD7">
          <w:rPr>
            <w:rFonts w:ascii="Times New Roman" w:hAnsi="Times New Roman" w:cs="Times New Roman"/>
            <w:noProof/>
          </w:rPr>
          <w:t>2</w:t>
        </w:r>
        <w:r w:rsidRPr="00FB670E">
          <w:rPr>
            <w:rFonts w:ascii="Times New Roman" w:hAnsi="Times New Roman" w:cs="Times New Roman"/>
          </w:rPr>
          <w:fldChar w:fldCharType="end"/>
        </w:r>
      </w:p>
    </w:sdtContent>
  </w:sdt>
  <w:p w:rsidR="00A92533" w:rsidRDefault="00A9253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ED"/>
    <w:rsid w:val="00030702"/>
    <w:rsid w:val="00033565"/>
    <w:rsid w:val="000402AA"/>
    <w:rsid w:val="00090FD5"/>
    <w:rsid w:val="000B17F3"/>
    <w:rsid w:val="000C0F26"/>
    <w:rsid w:val="000D440D"/>
    <w:rsid w:val="000D7A0F"/>
    <w:rsid w:val="000F3C76"/>
    <w:rsid w:val="000F42AB"/>
    <w:rsid w:val="00122E56"/>
    <w:rsid w:val="00126FD6"/>
    <w:rsid w:val="001623B2"/>
    <w:rsid w:val="001873A8"/>
    <w:rsid w:val="00192EFA"/>
    <w:rsid w:val="00193877"/>
    <w:rsid w:val="00193CFF"/>
    <w:rsid w:val="001A26B2"/>
    <w:rsid w:val="001C5E57"/>
    <w:rsid w:val="001D0109"/>
    <w:rsid w:val="001D379E"/>
    <w:rsid w:val="001E655C"/>
    <w:rsid w:val="001F6066"/>
    <w:rsid w:val="00206806"/>
    <w:rsid w:val="002132D4"/>
    <w:rsid w:val="00236568"/>
    <w:rsid w:val="00237989"/>
    <w:rsid w:val="00241B90"/>
    <w:rsid w:val="00250CE0"/>
    <w:rsid w:val="0026433F"/>
    <w:rsid w:val="002723C2"/>
    <w:rsid w:val="002861A2"/>
    <w:rsid w:val="002D2108"/>
    <w:rsid w:val="002E3F94"/>
    <w:rsid w:val="002E4F4A"/>
    <w:rsid w:val="002E6874"/>
    <w:rsid w:val="002F662C"/>
    <w:rsid w:val="00314000"/>
    <w:rsid w:val="00325C1F"/>
    <w:rsid w:val="003261E2"/>
    <w:rsid w:val="003322F8"/>
    <w:rsid w:val="00362ABB"/>
    <w:rsid w:val="00376858"/>
    <w:rsid w:val="00384ACC"/>
    <w:rsid w:val="0039649E"/>
    <w:rsid w:val="00397F0A"/>
    <w:rsid w:val="003A6308"/>
    <w:rsid w:val="003C00A7"/>
    <w:rsid w:val="003C3DD6"/>
    <w:rsid w:val="003E65C4"/>
    <w:rsid w:val="004040C8"/>
    <w:rsid w:val="0040578B"/>
    <w:rsid w:val="0041121B"/>
    <w:rsid w:val="004257E5"/>
    <w:rsid w:val="00430996"/>
    <w:rsid w:val="004415A4"/>
    <w:rsid w:val="00442B77"/>
    <w:rsid w:val="0045701A"/>
    <w:rsid w:val="00462FD2"/>
    <w:rsid w:val="00465077"/>
    <w:rsid w:val="00482208"/>
    <w:rsid w:val="004A67A1"/>
    <w:rsid w:val="004C6AA8"/>
    <w:rsid w:val="004D62DF"/>
    <w:rsid w:val="004F0BC5"/>
    <w:rsid w:val="004F3375"/>
    <w:rsid w:val="005206DA"/>
    <w:rsid w:val="00524288"/>
    <w:rsid w:val="0053361F"/>
    <w:rsid w:val="00533A5D"/>
    <w:rsid w:val="00536755"/>
    <w:rsid w:val="00537435"/>
    <w:rsid w:val="00553969"/>
    <w:rsid w:val="00567EEB"/>
    <w:rsid w:val="00595DC8"/>
    <w:rsid w:val="005B0348"/>
    <w:rsid w:val="006128F1"/>
    <w:rsid w:val="0062367C"/>
    <w:rsid w:val="00627BB1"/>
    <w:rsid w:val="0063611C"/>
    <w:rsid w:val="00641411"/>
    <w:rsid w:val="006821A6"/>
    <w:rsid w:val="00682E79"/>
    <w:rsid w:val="00684B53"/>
    <w:rsid w:val="006862A5"/>
    <w:rsid w:val="006879B1"/>
    <w:rsid w:val="006967E1"/>
    <w:rsid w:val="006B1339"/>
    <w:rsid w:val="006D2CB0"/>
    <w:rsid w:val="00702E4F"/>
    <w:rsid w:val="00727625"/>
    <w:rsid w:val="00727AE8"/>
    <w:rsid w:val="007341F4"/>
    <w:rsid w:val="00740AED"/>
    <w:rsid w:val="007458E7"/>
    <w:rsid w:val="00770AE4"/>
    <w:rsid w:val="00790EBE"/>
    <w:rsid w:val="00796494"/>
    <w:rsid w:val="007B5FF7"/>
    <w:rsid w:val="007C1F7C"/>
    <w:rsid w:val="007C672D"/>
    <w:rsid w:val="007C7FD1"/>
    <w:rsid w:val="007D5DA9"/>
    <w:rsid w:val="007F2259"/>
    <w:rsid w:val="007F65D0"/>
    <w:rsid w:val="00830852"/>
    <w:rsid w:val="00867208"/>
    <w:rsid w:val="008802B2"/>
    <w:rsid w:val="008969D8"/>
    <w:rsid w:val="008A033D"/>
    <w:rsid w:val="008A6739"/>
    <w:rsid w:val="008C7BB4"/>
    <w:rsid w:val="009069C1"/>
    <w:rsid w:val="0091271B"/>
    <w:rsid w:val="0091445C"/>
    <w:rsid w:val="00941273"/>
    <w:rsid w:val="00967046"/>
    <w:rsid w:val="00987548"/>
    <w:rsid w:val="009A650A"/>
    <w:rsid w:val="009C2C70"/>
    <w:rsid w:val="009C5BE6"/>
    <w:rsid w:val="009F766C"/>
    <w:rsid w:val="00A05F93"/>
    <w:rsid w:val="00A07A42"/>
    <w:rsid w:val="00A12981"/>
    <w:rsid w:val="00A21979"/>
    <w:rsid w:val="00A22BF0"/>
    <w:rsid w:val="00A26FBF"/>
    <w:rsid w:val="00A412F8"/>
    <w:rsid w:val="00A44C61"/>
    <w:rsid w:val="00A471BB"/>
    <w:rsid w:val="00A5647B"/>
    <w:rsid w:val="00A76717"/>
    <w:rsid w:val="00A865BC"/>
    <w:rsid w:val="00A91E84"/>
    <w:rsid w:val="00A92533"/>
    <w:rsid w:val="00A94376"/>
    <w:rsid w:val="00A96D18"/>
    <w:rsid w:val="00AA645D"/>
    <w:rsid w:val="00AC2254"/>
    <w:rsid w:val="00AC53AC"/>
    <w:rsid w:val="00AD2B44"/>
    <w:rsid w:val="00AE362E"/>
    <w:rsid w:val="00B43D5B"/>
    <w:rsid w:val="00B570E4"/>
    <w:rsid w:val="00B576F7"/>
    <w:rsid w:val="00B57ECC"/>
    <w:rsid w:val="00B62A01"/>
    <w:rsid w:val="00B703AF"/>
    <w:rsid w:val="00BA3843"/>
    <w:rsid w:val="00BA6600"/>
    <w:rsid w:val="00BA690C"/>
    <w:rsid w:val="00BB2E83"/>
    <w:rsid w:val="00BB3B75"/>
    <w:rsid w:val="00BD4F38"/>
    <w:rsid w:val="00BE346F"/>
    <w:rsid w:val="00BF2D5B"/>
    <w:rsid w:val="00C265E9"/>
    <w:rsid w:val="00C4246E"/>
    <w:rsid w:val="00C56CB3"/>
    <w:rsid w:val="00C73CD7"/>
    <w:rsid w:val="00C86509"/>
    <w:rsid w:val="00C87888"/>
    <w:rsid w:val="00CA2164"/>
    <w:rsid w:val="00CB47FB"/>
    <w:rsid w:val="00D03A7E"/>
    <w:rsid w:val="00D12CC8"/>
    <w:rsid w:val="00D67E97"/>
    <w:rsid w:val="00D72111"/>
    <w:rsid w:val="00D8422D"/>
    <w:rsid w:val="00D93150"/>
    <w:rsid w:val="00DB7939"/>
    <w:rsid w:val="00DE27AE"/>
    <w:rsid w:val="00DE6774"/>
    <w:rsid w:val="00DF1E30"/>
    <w:rsid w:val="00E03F86"/>
    <w:rsid w:val="00E17049"/>
    <w:rsid w:val="00E23845"/>
    <w:rsid w:val="00E31224"/>
    <w:rsid w:val="00E53BCF"/>
    <w:rsid w:val="00E54D50"/>
    <w:rsid w:val="00E578A9"/>
    <w:rsid w:val="00E75239"/>
    <w:rsid w:val="00E83EA7"/>
    <w:rsid w:val="00E85A9E"/>
    <w:rsid w:val="00E85EF7"/>
    <w:rsid w:val="00EA1AA1"/>
    <w:rsid w:val="00EA679E"/>
    <w:rsid w:val="00EB0533"/>
    <w:rsid w:val="00EC46A4"/>
    <w:rsid w:val="00ED579A"/>
    <w:rsid w:val="00EE2C51"/>
    <w:rsid w:val="00EE6FC5"/>
    <w:rsid w:val="00EF07D1"/>
    <w:rsid w:val="00F11DF8"/>
    <w:rsid w:val="00F3333D"/>
    <w:rsid w:val="00F36FF1"/>
    <w:rsid w:val="00F47FBF"/>
    <w:rsid w:val="00F61069"/>
    <w:rsid w:val="00F846C8"/>
    <w:rsid w:val="00F872B3"/>
    <w:rsid w:val="00FA1CBC"/>
    <w:rsid w:val="00FA529E"/>
    <w:rsid w:val="00FB3BA5"/>
    <w:rsid w:val="00FB670E"/>
    <w:rsid w:val="00FD03FC"/>
    <w:rsid w:val="00FD7327"/>
    <w:rsid w:val="00FE21B2"/>
    <w:rsid w:val="00FE5292"/>
    <w:rsid w:val="00F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40A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40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533"/>
  </w:style>
  <w:style w:type="paragraph" w:styleId="a9">
    <w:name w:val="footer"/>
    <w:basedOn w:val="a"/>
    <w:link w:val="aa"/>
    <w:uiPriority w:val="99"/>
    <w:unhideWhenUsed/>
    <w:rsid w:val="00A9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533"/>
  </w:style>
  <w:style w:type="character" w:styleId="ab">
    <w:name w:val="Hyperlink"/>
    <w:basedOn w:val="a0"/>
    <w:uiPriority w:val="99"/>
    <w:unhideWhenUsed/>
    <w:rsid w:val="006D2CB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3656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656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365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8595-E630-43F7-863F-AFEB0476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Елена Юрьевн.</dc:creator>
  <cp:lastModifiedBy>Priemnaya</cp:lastModifiedBy>
  <cp:revision>2</cp:revision>
  <cp:lastPrinted>2019-04-17T14:41:00Z</cp:lastPrinted>
  <dcterms:created xsi:type="dcterms:W3CDTF">2019-05-14T12:02:00Z</dcterms:created>
  <dcterms:modified xsi:type="dcterms:W3CDTF">2019-05-14T12:02:00Z</dcterms:modified>
</cp:coreProperties>
</file>